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018" w:rsidRPr="008A6953" w:rsidRDefault="00946018" w:rsidP="008A6953">
      <w:pPr>
        <w:pStyle w:val="21"/>
        <w:ind w:firstLine="0"/>
        <w:jc w:val="center"/>
        <w:rPr>
          <w:sz w:val="56"/>
          <w:szCs w:val="56"/>
        </w:rPr>
      </w:pPr>
      <w:bookmarkStart w:id="0" w:name="_Toc5128859"/>
      <w:r w:rsidRPr="008A6953">
        <w:rPr>
          <w:sz w:val="56"/>
          <w:szCs w:val="56"/>
        </w:rPr>
        <w:t>Регистрация в системе</w:t>
      </w:r>
      <w:bookmarkEnd w:id="0"/>
    </w:p>
    <w:p w:rsidR="00946018" w:rsidRPr="008A6953" w:rsidRDefault="00946018" w:rsidP="00946018">
      <w:pPr>
        <w:rPr>
          <w:lang w:eastAsia="x-none"/>
        </w:rPr>
      </w:pPr>
      <w:r w:rsidRPr="00062538">
        <w:rPr>
          <w:lang w:eastAsia="x-none"/>
        </w:rPr>
        <w:t xml:space="preserve">Для начала работы в </w:t>
      </w:r>
      <w:r>
        <w:rPr>
          <w:lang w:eastAsia="x-none"/>
        </w:rPr>
        <w:t>новом информационном ресурсе необходимо пр</w:t>
      </w:r>
      <w:r w:rsidR="008A6953">
        <w:rPr>
          <w:lang w:eastAsia="x-none"/>
        </w:rPr>
        <w:t>оизвести первичную регистрацию.</w:t>
      </w:r>
    </w:p>
    <w:p w:rsidR="008A6953" w:rsidRDefault="008A6953" w:rsidP="008A6953">
      <w:pPr>
        <w:pStyle w:val="31"/>
        <w:ind w:left="1080" w:firstLine="0"/>
      </w:pPr>
      <w:bookmarkStart w:id="1" w:name="_Toc5128861"/>
      <w:bookmarkStart w:id="2" w:name="_Toc5128860"/>
      <w:r>
        <w:t>У пользователя нет регистрации в НПР и</w:t>
      </w:r>
      <w:r w:rsidR="003E7104" w:rsidRPr="003E7104">
        <w:t>/</w:t>
      </w:r>
      <w:r w:rsidR="003E7104">
        <w:t>или</w:t>
      </w:r>
      <w:r>
        <w:t xml:space="preserve"> МКИЛС</w:t>
      </w:r>
      <w:bookmarkEnd w:id="1"/>
    </w:p>
    <w:p w:rsidR="008A6953" w:rsidRDefault="008A6953" w:rsidP="008A6953">
      <w:r>
        <w:rPr>
          <w:lang w:eastAsia="x-none"/>
        </w:rPr>
        <w:t xml:space="preserve">В случае отсутствия регистрации в подсистемах </w:t>
      </w:r>
      <w:hyperlink r:id="rId5" w:history="1">
        <w:r>
          <w:rPr>
            <w:rStyle w:val="a4"/>
          </w:rPr>
          <w:t>http://npr.roszdravnadzor.ru/</w:t>
        </w:r>
      </w:hyperlink>
      <w:r>
        <w:t xml:space="preserve"> и</w:t>
      </w:r>
      <w:r w:rsidRPr="008A6953">
        <w:t>/</w:t>
      </w:r>
      <w:r>
        <w:t xml:space="preserve">или </w:t>
      </w:r>
      <w:hyperlink r:id="rId6" w:history="1">
        <w:r>
          <w:rPr>
            <w:rStyle w:val="a4"/>
          </w:rPr>
          <w:t>http://mkils.roszdravnadzor.ru</w:t>
        </w:r>
      </w:hyperlink>
      <w:r>
        <w:rPr>
          <w:rStyle w:val="a4"/>
          <w:u w:val="none"/>
        </w:rPr>
        <w:t xml:space="preserve">, </w:t>
      </w:r>
      <w:r w:rsidRPr="008A6953">
        <w:rPr>
          <w:lang w:eastAsia="x-none"/>
        </w:rPr>
        <w:t xml:space="preserve">а также если </w:t>
      </w:r>
      <w:r w:rsidR="003E7104">
        <w:rPr>
          <w:lang w:eastAsia="x-none"/>
        </w:rPr>
        <w:t>учетные записи в указанных подсистемах есть, но у организации сменились регистрационные данные (ИНН</w:t>
      </w:r>
      <w:r w:rsidR="003E7104" w:rsidRPr="003E7104">
        <w:rPr>
          <w:lang w:eastAsia="x-none"/>
        </w:rPr>
        <w:t>/</w:t>
      </w:r>
      <w:r w:rsidR="003E7104">
        <w:rPr>
          <w:lang w:eastAsia="x-none"/>
        </w:rPr>
        <w:t>ОГРН),</w:t>
      </w:r>
      <w:r>
        <w:rPr>
          <w:lang w:eastAsia="x-none"/>
        </w:rPr>
        <w:t xml:space="preserve"> </w:t>
      </w:r>
      <w:r w:rsidR="003E7104">
        <w:rPr>
          <w:lang w:eastAsia="x-none"/>
        </w:rPr>
        <w:t xml:space="preserve">то </w:t>
      </w:r>
      <w:r>
        <w:rPr>
          <w:lang w:eastAsia="x-none"/>
        </w:rPr>
        <w:t>необходимо заполнить форму регистрации на странице авторизации</w:t>
      </w:r>
      <w:r>
        <w:t xml:space="preserve"> (</w:t>
      </w:r>
      <w:r>
        <w:fldChar w:fldCharType="begin"/>
      </w:r>
      <w:r>
        <w:instrText xml:space="preserve"> REF _Ref5125382 \h </w:instrText>
      </w:r>
      <w:r>
        <w:fldChar w:fldCharType="separate"/>
      </w:r>
      <w:r w:rsidR="00965DD4">
        <w:t xml:space="preserve">Рисунок </w:t>
      </w:r>
      <w:r w:rsidR="00965DD4">
        <w:rPr>
          <w:noProof/>
        </w:rPr>
        <w:t>1</w:t>
      </w:r>
      <w:r>
        <w:fldChar w:fldCharType="end"/>
      </w:r>
      <w:r>
        <w:t>).</w:t>
      </w:r>
    </w:p>
    <w:p w:rsidR="008A6953" w:rsidRDefault="003E7104" w:rsidP="008A6953">
      <w:pPr>
        <w:keepNext/>
        <w:ind w:firstLine="0"/>
        <w:jc w:val="center"/>
      </w:pPr>
      <w:r>
        <w:rPr>
          <w:noProof/>
        </w:rPr>
        <w:drawing>
          <wp:inline distT="0" distB="0" distL="0" distR="0" wp14:anchorId="2386237C" wp14:editId="26B202AF">
            <wp:extent cx="3248025" cy="4581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48025" cy="458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6953" w:rsidRDefault="008A6953" w:rsidP="008A6953">
      <w:pPr>
        <w:pStyle w:val="a3"/>
        <w:rPr>
          <w:lang w:val="ru-RU"/>
        </w:rPr>
      </w:pPr>
      <w:bookmarkStart w:id="3" w:name="_Ref5125382"/>
      <w:r>
        <w:t xml:space="preserve">Рисунок </w:t>
      </w:r>
      <w:r>
        <w:fldChar w:fldCharType="begin"/>
      </w:r>
      <w:r>
        <w:instrText xml:space="preserve"> SEQ Рисунок \* ARABIC </w:instrText>
      </w:r>
      <w:r>
        <w:fldChar w:fldCharType="separate"/>
      </w:r>
      <w:r w:rsidR="00965DD4">
        <w:rPr>
          <w:noProof/>
        </w:rPr>
        <w:t>1</w:t>
      </w:r>
      <w:r>
        <w:fldChar w:fldCharType="end"/>
      </w:r>
      <w:bookmarkEnd w:id="3"/>
      <w:r>
        <w:rPr>
          <w:lang w:val="ru-RU"/>
        </w:rPr>
        <w:t xml:space="preserve"> </w:t>
      </w:r>
      <w:r w:rsidR="00965DD4">
        <w:rPr>
          <w:lang w:val="ru-RU"/>
        </w:rPr>
        <w:t>Страница</w:t>
      </w:r>
      <w:r>
        <w:rPr>
          <w:lang w:val="ru-RU"/>
        </w:rPr>
        <w:t xml:space="preserve"> </w:t>
      </w:r>
      <w:r w:rsidR="00965DD4">
        <w:rPr>
          <w:lang w:val="ru-RU"/>
        </w:rPr>
        <w:t>авторизации</w:t>
      </w:r>
    </w:p>
    <w:p w:rsidR="008A6953" w:rsidRDefault="008A6953" w:rsidP="008A6953">
      <w:pPr>
        <w:rPr>
          <w:lang w:eastAsia="x-none"/>
        </w:rPr>
      </w:pPr>
      <w:r>
        <w:rPr>
          <w:lang w:eastAsia="x-none"/>
        </w:rPr>
        <w:t>По кнопке «</w:t>
      </w:r>
      <w:r>
        <w:rPr>
          <w:noProof/>
        </w:rPr>
        <w:drawing>
          <wp:inline distT="0" distB="0" distL="0" distR="0" wp14:anchorId="66B7C2FC" wp14:editId="32C02A58">
            <wp:extent cx="1384300" cy="247650"/>
            <wp:effectExtent l="0" t="0" r="6350" b="0"/>
            <wp:docPr id="143" name="Рисунок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8430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eastAsia="x-none"/>
        </w:rPr>
        <w:t>» откроется форма (</w:t>
      </w:r>
      <w:r>
        <w:rPr>
          <w:lang w:eastAsia="x-none"/>
        </w:rPr>
        <w:fldChar w:fldCharType="begin"/>
      </w:r>
      <w:r>
        <w:rPr>
          <w:lang w:eastAsia="x-none"/>
        </w:rPr>
        <w:instrText xml:space="preserve"> REF _Ref5124341 \h </w:instrText>
      </w:r>
      <w:r>
        <w:rPr>
          <w:lang w:eastAsia="x-none"/>
        </w:rPr>
      </w:r>
      <w:r>
        <w:rPr>
          <w:lang w:eastAsia="x-none"/>
        </w:rPr>
        <w:fldChar w:fldCharType="separate"/>
      </w:r>
      <w:r w:rsidR="00965DD4">
        <w:t xml:space="preserve">Рисунок </w:t>
      </w:r>
      <w:r w:rsidR="00965DD4">
        <w:rPr>
          <w:noProof/>
        </w:rPr>
        <w:t>6</w:t>
      </w:r>
      <w:r>
        <w:rPr>
          <w:lang w:eastAsia="x-none"/>
        </w:rPr>
        <w:fldChar w:fldCharType="end"/>
      </w:r>
      <w:r>
        <w:rPr>
          <w:lang w:eastAsia="x-none"/>
        </w:rPr>
        <w:t>), в которой необходимо выбрать значение «Нет». Далее откроется пустая форма регистрации (</w:t>
      </w:r>
      <w:r>
        <w:rPr>
          <w:lang w:eastAsia="x-none"/>
        </w:rPr>
        <w:fldChar w:fldCharType="begin"/>
      </w:r>
      <w:r>
        <w:rPr>
          <w:lang w:eastAsia="x-none"/>
        </w:rPr>
        <w:instrText xml:space="preserve"> REF _Ref5125698 \h </w:instrText>
      </w:r>
      <w:r>
        <w:rPr>
          <w:lang w:eastAsia="x-none"/>
        </w:rPr>
      </w:r>
      <w:r>
        <w:rPr>
          <w:lang w:eastAsia="x-none"/>
        </w:rPr>
        <w:fldChar w:fldCharType="separate"/>
      </w:r>
      <w:r w:rsidR="00965DD4">
        <w:t xml:space="preserve">Рисунок </w:t>
      </w:r>
      <w:r w:rsidR="00965DD4">
        <w:rPr>
          <w:noProof/>
        </w:rPr>
        <w:t>2</w:t>
      </w:r>
      <w:r>
        <w:rPr>
          <w:lang w:eastAsia="x-none"/>
        </w:rPr>
        <w:fldChar w:fldCharType="end"/>
      </w:r>
      <w:r>
        <w:rPr>
          <w:lang w:eastAsia="x-none"/>
        </w:rPr>
        <w:t>).</w:t>
      </w:r>
    </w:p>
    <w:p w:rsidR="008A6953" w:rsidRDefault="008A6953" w:rsidP="008A6953">
      <w:pPr>
        <w:keepNext/>
        <w:ind w:firstLine="0"/>
        <w:jc w:val="center"/>
      </w:pPr>
      <w:r>
        <w:rPr>
          <w:noProof/>
        </w:rPr>
        <w:lastRenderedPageBreak/>
        <w:drawing>
          <wp:inline distT="0" distB="0" distL="0" distR="0" wp14:anchorId="112541EC" wp14:editId="5D5EA6F1">
            <wp:extent cx="6152515" cy="2729865"/>
            <wp:effectExtent l="19050" t="19050" r="19685" b="13335"/>
            <wp:docPr id="144" name="Рисунок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272986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8A6953" w:rsidRDefault="008A6953" w:rsidP="008A6953">
      <w:pPr>
        <w:pStyle w:val="a3"/>
        <w:rPr>
          <w:lang w:val="ru-RU"/>
        </w:rPr>
      </w:pPr>
      <w:bookmarkStart w:id="4" w:name="_Ref5125698"/>
      <w:r>
        <w:t xml:space="preserve">Рисунок </w:t>
      </w:r>
      <w:r>
        <w:fldChar w:fldCharType="begin"/>
      </w:r>
      <w:r>
        <w:instrText xml:space="preserve"> SEQ Рисунок \* ARABIC </w:instrText>
      </w:r>
      <w:r>
        <w:fldChar w:fldCharType="separate"/>
      </w:r>
      <w:r w:rsidR="00965DD4">
        <w:rPr>
          <w:noProof/>
        </w:rPr>
        <w:t>2</w:t>
      </w:r>
      <w:r>
        <w:fldChar w:fldCharType="end"/>
      </w:r>
      <w:bookmarkEnd w:id="4"/>
      <w:r>
        <w:rPr>
          <w:lang w:val="ru-RU"/>
        </w:rPr>
        <w:t xml:space="preserve"> Форма регистрации нового пользователя</w:t>
      </w:r>
    </w:p>
    <w:p w:rsidR="008A6953" w:rsidRDefault="008A6953" w:rsidP="008A6953">
      <w:pPr>
        <w:rPr>
          <w:lang w:eastAsia="x-none"/>
        </w:rPr>
      </w:pPr>
      <w:r>
        <w:rPr>
          <w:lang w:eastAsia="x-none"/>
        </w:rPr>
        <w:t xml:space="preserve">В поле </w:t>
      </w:r>
      <w:r w:rsidRPr="00063974">
        <w:rPr>
          <w:b/>
          <w:lang w:eastAsia="x-none"/>
        </w:rPr>
        <w:t>Справочник организаций</w:t>
      </w:r>
      <w:r>
        <w:rPr>
          <w:lang w:eastAsia="x-none"/>
        </w:rPr>
        <w:t xml:space="preserve"> можно выбрать организацию из справочника Росздравнадзора. Для этого необходимо выбрать выпадающее значение </w:t>
      </w:r>
      <w:r w:rsidRPr="00911A8F">
        <w:rPr>
          <w:i/>
          <w:lang w:eastAsia="x-none"/>
        </w:rPr>
        <w:t>Справочник</w:t>
      </w:r>
      <w:r>
        <w:rPr>
          <w:lang w:eastAsia="x-none"/>
        </w:rPr>
        <w:t>. Далее откроется экран поиска организаций. Для поиска достаточно задать название организации и</w:t>
      </w:r>
      <w:r w:rsidRPr="00B3220F">
        <w:rPr>
          <w:lang w:eastAsia="x-none"/>
        </w:rPr>
        <w:t>/</w:t>
      </w:r>
      <w:r>
        <w:rPr>
          <w:lang w:eastAsia="x-none"/>
        </w:rPr>
        <w:t>или ИНН и выбрать организацию из предложенного списка (</w:t>
      </w:r>
      <w:r>
        <w:rPr>
          <w:lang w:eastAsia="x-none"/>
        </w:rPr>
        <w:fldChar w:fldCharType="begin"/>
      </w:r>
      <w:r>
        <w:rPr>
          <w:lang w:eastAsia="x-none"/>
        </w:rPr>
        <w:instrText xml:space="preserve"> REF _Ref5126200 \h </w:instrText>
      </w:r>
      <w:r>
        <w:rPr>
          <w:lang w:eastAsia="x-none"/>
        </w:rPr>
      </w:r>
      <w:r>
        <w:rPr>
          <w:lang w:eastAsia="x-none"/>
        </w:rPr>
        <w:fldChar w:fldCharType="separate"/>
      </w:r>
      <w:r w:rsidR="00965DD4">
        <w:t xml:space="preserve">Рисунок </w:t>
      </w:r>
      <w:r w:rsidR="00965DD4">
        <w:rPr>
          <w:noProof/>
        </w:rPr>
        <w:t>3</w:t>
      </w:r>
      <w:r>
        <w:rPr>
          <w:lang w:eastAsia="x-none"/>
        </w:rPr>
        <w:fldChar w:fldCharType="end"/>
      </w:r>
      <w:r>
        <w:rPr>
          <w:lang w:eastAsia="x-none"/>
        </w:rPr>
        <w:t>).</w:t>
      </w:r>
    </w:p>
    <w:p w:rsidR="008A6953" w:rsidRDefault="008A6953" w:rsidP="008A6953">
      <w:pPr>
        <w:keepNext/>
        <w:ind w:firstLine="0"/>
        <w:jc w:val="center"/>
      </w:pPr>
      <w:r>
        <w:rPr>
          <w:noProof/>
        </w:rPr>
        <w:drawing>
          <wp:inline distT="0" distB="0" distL="0" distR="0" wp14:anchorId="13374BD6" wp14:editId="4B6513E1">
            <wp:extent cx="6152515" cy="1010285"/>
            <wp:effectExtent l="19050" t="19050" r="19685" b="18415"/>
            <wp:docPr id="145" name="Рисунок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101028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8A6953" w:rsidRDefault="008A6953" w:rsidP="008A6953">
      <w:pPr>
        <w:pStyle w:val="a3"/>
        <w:rPr>
          <w:lang w:val="ru-RU"/>
        </w:rPr>
      </w:pPr>
      <w:bookmarkStart w:id="5" w:name="_Ref5126200"/>
      <w:r>
        <w:t xml:space="preserve">Рисунок </w:t>
      </w:r>
      <w:r>
        <w:fldChar w:fldCharType="begin"/>
      </w:r>
      <w:r>
        <w:instrText xml:space="preserve"> SEQ Рисунок \* ARABIC </w:instrText>
      </w:r>
      <w:r>
        <w:fldChar w:fldCharType="separate"/>
      </w:r>
      <w:r w:rsidR="00965DD4">
        <w:rPr>
          <w:noProof/>
        </w:rPr>
        <w:t>3</w:t>
      </w:r>
      <w:r>
        <w:fldChar w:fldCharType="end"/>
      </w:r>
      <w:bookmarkEnd w:id="5"/>
      <w:r>
        <w:rPr>
          <w:lang w:val="ru-RU"/>
        </w:rPr>
        <w:t xml:space="preserve"> Поиск по справочнику организаций</w:t>
      </w:r>
    </w:p>
    <w:p w:rsidR="008A6953" w:rsidRDefault="008A6953" w:rsidP="008A6953">
      <w:pPr>
        <w:rPr>
          <w:lang w:eastAsia="x-none"/>
        </w:rPr>
      </w:pPr>
      <w:r>
        <w:rPr>
          <w:lang w:eastAsia="x-none"/>
        </w:rPr>
        <w:t>Если организация будет найдена в списке, то ее атрибуты будут автоматически заполнены в блоке «Сведения об организации».</w:t>
      </w:r>
    </w:p>
    <w:p w:rsidR="008A6953" w:rsidRDefault="008A6953" w:rsidP="008A6953">
      <w:pPr>
        <w:rPr>
          <w:lang w:eastAsia="x-none"/>
        </w:rPr>
      </w:pPr>
      <w:r>
        <w:rPr>
          <w:lang w:eastAsia="x-none"/>
        </w:rPr>
        <w:t xml:space="preserve">Если организация не найдется в справочнике, то поле </w:t>
      </w:r>
      <w:r>
        <w:rPr>
          <w:b/>
          <w:lang w:eastAsia="x-none"/>
        </w:rPr>
        <w:t xml:space="preserve">Справочник организаций </w:t>
      </w:r>
      <w:r>
        <w:rPr>
          <w:lang w:eastAsia="x-none"/>
        </w:rPr>
        <w:t xml:space="preserve">можно оставить пустым, заполнив все остальные обязательные поля. </w:t>
      </w:r>
    </w:p>
    <w:p w:rsidR="008A6953" w:rsidRDefault="008A6953" w:rsidP="008A6953">
      <w:pPr>
        <w:rPr>
          <w:lang w:eastAsia="x-none"/>
        </w:rPr>
      </w:pPr>
      <w:r>
        <w:rPr>
          <w:lang w:eastAsia="x-none"/>
        </w:rPr>
        <w:t xml:space="preserve">Если организация является представителем иностранного юридического лица, то поле </w:t>
      </w:r>
      <w:r>
        <w:rPr>
          <w:b/>
          <w:lang w:eastAsia="x-none"/>
        </w:rPr>
        <w:t xml:space="preserve">ОГРН </w:t>
      </w:r>
      <w:r>
        <w:rPr>
          <w:lang w:eastAsia="x-none"/>
        </w:rPr>
        <w:t>заполнять не надо.</w:t>
      </w:r>
    </w:p>
    <w:p w:rsidR="008A6953" w:rsidRDefault="008A6953" w:rsidP="008A6953">
      <w:pPr>
        <w:rPr>
          <w:lang w:eastAsia="x-none"/>
        </w:rPr>
      </w:pPr>
      <w:r>
        <w:rPr>
          <w:lang w:eastAsia="x-none"/>
        </w:rPr>
        <w:t xml:space="preserve">В поле </w:t>
      </w:r>
      <w:r>
        <w:rPr>
          <w:b/>
          <w:lang w:eastAsia="x-none"/>
        </w:rPr>
        <w:t>Скан-копия письма о доступе</w:t>
      </w:r>
      <w:r>
        <w:rPr>
          <w:lang w:eastAsia="x-none"/>
        </w:rPr>
        <w:t xml:space="preserve"> необходимо загрузить </w:t>
      </w:r>
      <w:r>
        <w:rPr>
          <w:lang w:val="en-US" w:eastAsia="x-none"/>
        </w:rPr>
        <w:t>pdf</w:t>
      </w:r>
      <w:r w:rsidRPr="008A08F8">
        <w:rPr>
          <w:lang w:eastAsia="x-none"/>
        </w:rPr>
        <w:t>-</w:t>
      </w:r>
      <w:r>
        <w:rPr>
          <w:lang w:eastAsia="x-none"/>
        </w:rPr>
        <w:t xml:space="preserve">файл заявки на доступ. Заявка должна представлять из себя официальное письмо на бланке компании </w:t>
      </w:r>
      <w:r w:rsidR="007B28D6">
        <w:rPr>
          <w:lang w:eastAsia="x-none"/>
        </w:rPr>
        <w:t>с исходящим номером и</w:t>
      </w:r>
      <w:r w:rsidR="000D4078">
        <w:rPr>
          <w:lang w:eastAsia="x-none"/>
        </w:rPr>
        <w:t xml:space="preserve"> печатью организации </w:t>
      </w:r>
      <w:r>
        <w:rPr>
          <w:lang w:eastAsia="x-none"/>
        </w:rPr>
        <w:t xml:space="preserve">за подписью руководителя, в котором указаны ФИО, должность, контактные данные сотрудника, которому необходимо предоставить доступ </w:t>
      </w:r>
      <w:bookmarkStart w:id="6" w:name="_GoBack"/>
      <w:bookmarkEnd w:id="6"/>
      <w:r>
        <w:rPr>
          <w:lang w:eastAsia="x-none"/>
        </w:rPr>
        <w:t>в новый ресурс. Т.е. в письме в свободной форме должны содержаться данные, которые указываются в блоках «Сведения об организации» и «Сведения об уполномоченном сотруднике». Дополнительно направлять это письмо</w:t>
      </w:r>
      <w:r w:rsidR="003E7104">
        <w:rPr>
          <w:lang w:eastAsia="x-none"/>
        </w:rPr>
        <w:t xml:space="preserve"> в экспедицию Росздравнадзора</w:t>
      </w:r>
      <w:r>
        <w:rPr>
          <w:lang w:eastAsia="x-none"/>
        </w:rPr>
        <w:t xml:space="preserve"> не нужно. Учредительные документы также прикреплять не нужно.</w:t>
      </w:r>
    </w:p>
    <w:p w:rsidR="008A6953" w:rsidRDefault="008A6953" w:rsidP="008A6953">
      <w:pPr>
        <w:rPr>
          <w:lang w:eastAsia="x-none"/>
        </w:rPr>
      </w:pPr>
      <w:r>
        <w:rPr>
          <w:lang w:eastAsia="x-none"/>
        </w:rPr>
        <w:t xml:space="preserve">Далее необходимо заполнить блок «Сведения об уполномоченном сотруднике». В данном блоке необходимо указать ФИО того человека, который непосредственно будет подавать данные в системе. Необходимо внимательно подойти к заполнению поля </w:t>
      </w:r>
      <w:r>
        <w:rPr>
          <w:b/>
          <w:lang w:val="en-US" w:eastAsia="x-none"/>
        </w:rPr>
        <w:t>E</w:t>
      </w:r>
      <w:r w:rsidRPr="002128C9">
        <w:rPr>
          <w:b/>
          <w:lang w:eastAsia="x-none"/>
        </w:rPr>
        <w:t>-</w:t>
      </w:r>
      <w:r>
        <w:rPr>
          <w:b/>
          <w:lang w:val="en-US" w:eastAsia="x-none"/>
        </w:rPr>
        <w:t>mail</w:t>
      </w:r>
      <w:r>
        <w:rPr>
          <w:lang w:eastAsia="x-none"/>
        </w:rPr>
        <w:t xml:space="preserve">, т.к. на этот электронный </w:t>
      </w:r>
      <w:r>
        <w:rPr>
          <w:lang w:eastAsia="x-none"/>
        </w:rPr>
        <w:lastRenderedPageBreak/>
        <w:t>адрес будет выслано информационное письмо с логином и паролем, а также будут приходить все автоматические уведомления из системы.</w:t>
      </w:r>
    </w:p>
    <w:p w:rsidR="008A6953" w:rsidRDefault="008A6953" w:rsidP="008A6953">
      <w:pPr>
        <w:rPr>
          <w:lang w:eastAsia="x-none"/>
        </w:rPr>
      </w:pPr>
      <w:r>
        <w:rPr>
          <w:lang w:eastAsia="x-none"/>
        </w:rPr>
        <w:t>В блоке «Регистрационные данные пользователя» необходимо указать желаемые логин и пароль</w:t>
      </w:r>
      <w:r w:rsidR="00965DD4">
        <w:rPr>
          <w:lang w:eastAsia="x-none"/>
        </w:rPr>
        <w:t>, а также роль пользователя</w:t>
      </w:r>
      <w:r>
        <w:rPr>
          <w:lang w:eastAsia="x-none"/>
        </w:rPr>
        <w:t>. Требования к формату этих полей содержатся в подсказках «</w:t>
      </w:r>
      <w:r>
        <w:rPr>
          <w:noProof/>
        </w:rPr>
        <w:drawing>
          <wp:inline distT="0" distB="0" distL="0" distR="0" wp14:anchorId="7FB86EFC" wp14:editId="6186A7FD">
            <wp:extent cx="219075" cy="238125"/>
            <wp:effectExtent l="0" t="0" r="9525" b="9525"/>
            <wp:docPr id="146" name="Рисунок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eastAsia="x-none"/>
        </w:rPr>
        <w:t>». Также можно воспользоваться кнопкой «</w:t>
      </w:r>
      <w:r>
        <w:rPr>
          <w:noProof/>
        </w:rPr>
        <w:drawing>
          <wp:inline distT="0" distB="0" distL="0" distR="0" wp14:anchorId="05E78B3A" wp14:editId="1ED4DC48">
            <wp:extent cx="1771650" cy="247650"/>
            <wp:effectExtent l="0" t="0" r="0" b="0"/>
            <wp:docPr id="147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eastAsia="x-none"/>
        </w:rPr>
        <w:t>».</w:t>
      </w:r>
      <w:r w:rsidR="00965DD4">
        <w:rPr>
          <w:lang w:eastAsia="x-none"/>
        </w:rPr>
        <w:t xml:space="preserve"> Роль пользователя будет определять, к каким подразделам будет доступ у пользователя.</w:t>
      </w:r>
    </w:p>
    <w:p w:rsidR="008A6953" w:rsidRDefault="008A6953" w:rsidP="008A6953">
      <w:pPr>
        <w:rPr>
          <w:lang w:eastAsia="x-none"/>
        </w:rPr>
      </w:pPr>
      <w:r>
        <w:rPr>
          <w:lang w:eastAsia="x-none"/>
        </w:rPr>
        <w:t>После заполнения всех обязательных полей необходимо нажать кнопку «</w:t>
      </w:r>
      <w:r>
        <w:rPr>
          <w:noProof/>
        </w:rPr>
        <w:drawing>
          <wp:inline distT="0" distB="0" distL="0" distR="0" wp14:anchorId="67137013" wp14:editId="6FBF7266">
            <wp:extent cx="818984" cy="217429"/>
            <wp:effectExtent l="0" t="0" r="635" b="0"/>
            <wp:docPr id="148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17562" cy="217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eastAsia="x-none"/>
        </w:rPr>
        <w:t>» в верхней части формы регистрации. Если все заполнено корректно, то система вышлет автоматическое уведомление с логином и паролем на указанную почту.</w:t>
      </w:r>
    </w:p>
    <w:p w:rsidR="008A6953" w:rsidRDefault="008A6953" w:rsidP="008A6953">
      <w:pPr>
        <w:rPr>
          <w:lang w:eastAsia="x-none"/>
        </w:rPr>
      </w:pPr>
      <w:r w:rsidRPr="00911A8F">
        <w:rPr>
          <w:b/>
          <w:lang w:eastAsia="x-none"/>
        </w:rPr>
        <w:t>Обращаем в</w:t>
      </w:r>
      <w:r>
        <w:rPr>
          <w:b/>
          <w:lang w:eastAsia="x-none"/>
        </w:rPr>
        <w:t>нимание, что получение информационного письма НЕ</w:t>
      </w:r>
      <w:r w:rsidRPr="00911A8F">
        <w:rPr>
          <w:b/>
          <w:lang w:eastAsia="x-none"/>
        </w:rPr>
        <w:t xml:space="preserve"> означает </w:t>
      </w:r>
      <w:r>
        <w:rPr>
          <w:b/>
          <w:lang w:eastAsia="x-none"/>
        </w:rPr>
        <w:t>получение автоматического доступа</w:t>
      </w:r>
      <w:r w:rsidRPr="00911A8F">
        <w:rPr>
          <w:b/>
          <w:lang w:eastAsia="x-none"/>
        </w:rPr>
        <w:t xml:space="preserve"> в систему.</w:t>
      </w:r>
      <w:r>
        <w:rPr>
          <w:b/>
          <w:lang w:eastAsia="x-none"/>
        </w:rPr>
        <w:t xml:space="preserve"> </w:t>
      </w:r>
      <w:r>
        <w:rPr>
          <w:lang w:eastAsia="x-none"/>
        </w:rPr>
        <w:t>Заявка на регистрацию поступает на рассмотрение к администратору системы. В случае положительного решения пользователю на электронную почту придет отдельное автоматическое уведомление, что доступ предоставлен (</w:t>
      </w:r>
      <w:r>
        <w:rPr>
          <w:lang w:eastAsia="x-none"/>
        </w:rPr>
        <w:fldChar w:fldCharType="begin"/>
      </w:r>
      <w:r>
        <w:rPr>
          <w:lang w:eastAsia="x-none"/>
        </w:rPr>
        <w:instrText xml:space="preserve"> REF _Ref5128737 \h </w:instrText>
      </w:r>
      <w:r>
        <w:rPr>
          <w:lang w:eastAsia="x-none"/>
        </w:rPr>
      </w:r>
      <w:r>
        <w:rPr>
          <w:lang w:eastAsia="x-none"/>
        </w:rPr>
        <w:fldChar w:fldCharType="separate"/>
      </w:r>
      <w:r w:rsidR="00965DD4">
        <w:t xml:space="preserve">Рисунок </w:t>
      </w:r>
      <w:r w:rsidR="00965DD4">
        <w:rPr>
          <w:noProof/>
        </w:rPr>
        <w:t>4</w:t>
      </w:r>
      <w:r>
        <w:rPr>
          <w:lang w:eastAsia="x-none"/>
        </w:rPr>
        <w:fldChar w:fldCharType="end"/>
      </w:r>
      <w:r>
        <w:rPr>
          <w:lang w:eastAsia="x-none"/>
        </w:rPr>
        <w:t>). После этого можно заходить в систему.</w:t>
      </w:r>
    </w:p>
    <w:p w:rsidR="008A6953" w:rsidRDefault="008A6953" w:rsidP="008A6953">
      <w:pPr>
        <w:keepNext/>
        <w:ind w:firstLine="0"/>
        <w:jc w:val="center"/>
      </w:pPr>
      <w:r>
        <w:rPr>
          <w:noProof/>
        </w:rPr>
        <w:drawing>
          <wp:inline distT="0" distB="0" distL="0" distR="0" wp14:anchorId="1E94A9AB" wp14:editId="483DCD47">
            <wp:extent cx="6152515" cy="781685"/>
            <wp:effectExtent l="19050" t="19050" r="19685" b="18415"/>
            <wp:docPr id="149" name="Рисунок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78168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8A6953" w:rsidRDefault="008A6953" w:rsidP="008A6953">
      <w:pPr>
        <w:pStyle w:val="a3"/>
        <w:rPr>
          <w:lang w:val="ru-RU"/>
        </w:rPr>
      </w:pPr>
      <w:bookmarkStart w:id="7" w:name="_Ref5128737"/>
      <w:r>
        <w:t xml:space="preserve">Рисунок </w:t>
      </w:r>
      <w:r>
        <w:fldChar w:fldCharType="begin"/>
      </w:r>
      <w:r>
        <w:instrText xml:space="preserve"> SEQ Рисунок \* ARABIC </w:instrText>
      </w:r>
      <w:r>
        <w:fldChar w:fldCharType="separate"/>
      </w:r>
      <w:r w:rsidR="00965DD4">
        <w:rPr>
          <w:noProof/>
        </w:rPr>
        <w:t>4</w:t>
      </w:r>
      <w:r>
        <w:fldChar w:fldCharType="end"/>
      </w:r>
      <w:bookmarkEnd w:id="7"/>
      <w:r>
        <w:rPr>
          <w:lang w:val="ru-RU"/>
        </w:rPr>
        <w:t xml:space="preserve"> Автоматическое уведомление о доступе</w:t>
      </w:r>
    </w:p>
    <w:p w:rsidR="008A6953" w:rsidRPr="001119EE" w:rsidRDefault="008A6953" w:rsidP="008A6953">
      <w:pPr>
        <w:rPr>
          <w:lang w:eastAsia="x-none"/>
        </w:rPr>
      </w:pPr>
      <w:r w:rsidRPr="001119EE">
        <w:rPr>
          <w:lang w:eastAsia="x-none"/>
        </w:rPr>
        <w:t>В случае отказа в доступе пользователь также получит автоматическое уведомление с причиной отказа.</w:t>
      </w:r>
    </w:p>
    <w:p w:rsidR="00946018" w:rsidRPr="002C57F9" w:rsidRDefault="00946018" w:rsidP="008A6953">
      <w:pPr>
        <w:pStyle w:val="31"/>
        <w:ind w:left="1080" w:firstLine="0"/>
      </w:pPr>
      <w:r>
        <w:t>У пользователя есть регистрация в МКИЛС</w:t>
      </w:r>
      <w:r w:rsidRPr="002C57F9">
        <w:t>/</w:t>
      </w:r>
      <w:r>
        <w:t>НПР</w:t>
      </w:r>
      <w:bookmarkEnd w:id="2"/>
    </w:p>
    <w:p w:rsidR="00946018" w:rsidRDefault="00946018" w:rsidP="00946018">
      <w:r>
        <w:rPr>
          <w:lang w:eastAsia="x-none"/>
        </w:rPr>
        <w:t xml:space="preserve">Пользователи, уже имеющие доступ к подсистемам </w:t>
      </w:r>
      <w:hyperlink r:id="rId15" w:history="1">
        <w:r>
          <w:rPr>
            <w:rStyle w:val="a4"/>
          </w:rPr>
          <w:t>http://npr.roszdravnadzor.ru/</w:t>
        </w:r>
      </w:hyperlink>
      <w:r>
        <w:t xml:space="preserve"> и</w:t>
      </w:r>
      <w:r w:rsidRPr="00062538">
        <w:t>/</w:t>
      </w:r>
      <w:r>
        <w:t xml:space="preserve">или </w:t>
      </w:r>
      <w:hyperlink r:id="rId16" w:history="1">
        <w:r>
          <w:rPr>
            <w:rStyle w:val="a4"/>
          </w:rPr>
          <w:t>http://mkils.roszdravnadzor.ru/</w:t>
        </w:r>
      </w:hyperlink>
      <w:r>
        <w:t>, могут пройти регистрацию по ускоренному пути. Для этого необходимо из раздела «Обратите внимание!» перейти на форму регистрации (</w:t>
      </w:r>
      <w:r>
        <w:fldChar w:fldCharType="begin"/>
      </w:r>
      <w:r>
        <w:instrText xml:space="preserve"> REF _Ref5122126 \h </w:instrText>
      </w:r>
      <w:r>
        <w:fldChar w:fldCharType="separate"/>
      </w:r>
      <w:r w:rsidR="00965DD4">
        <w:t xml:space="preserve">Рисунок </w:t>
      </w:r>
      <w:r w:rsidR="00965DD4">
        <w:rPr>
          <w:noProof/>
        </w:rPr>
        <w:t>5</w:t>
      </w:r>
      <w:r>
        <w:fldChar w:fldCharType="end"/>
      </w:r>
      <w:r>
        <w:t>) по кнопке «</w:t>
      </w:r>
      <w:r>
        <w:rPr>
          <w:noProof/>
        </w:rPr>
        <w:drawing>
          <wp:inline distT="0" distB="0" distL="0" distR="0" wp14:anchorId="72D9B66D" wp14:editId="25385E99">
            <wp:extent cx="1647825" cy="209550"/>
            <wp:effectExtent l="0" t="0" r="9525" b="0"/>
            <wp:docPr id="136" name="Рисунок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».</w:t>
      </w:r>
    </w:p>
    <w:p w:rsidR="00946018" w:rsidRDefault="00946018" w:rsidP="00946018">
      <w:pPr>
        <w:keepNext/>
        <w:ind w:firstLine="0"/>
        <w:jc w:val="center"/>
      </w:pPr>
      <w:r>
        <w:rPr>
          <w:noProof/>
        </w:rPr>
        <w:drawing>
          <wp:inline distT="0" distB="0" distL="0" distR="0" wp14:anchorId="1359FD60" wp14:editId="7E59FE60">
            <wp:extent cx="6152515" cy="940435"/>
            <wp:effectExtent l="0" t="0" r="635" b="0"/>
            <wp:docPr id="150" name="Рисунок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940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6018" w:rsidRDefault="00946018" w:rsidP="00946018">
      <w:pPr>
        <w:pStyle w:val="a3"/>
        <w:rPr>
          <w:lang w:val="ru-RU"/>
        </w:rPr>
      </w:pPr>
      <w:bookmarkStart w:id="8" w:name="_Ref5122126"/>
      <w:r>
        <w:t xml:space="preserve">Рисунок </w:t>
      </w:r>
      <w:r>
        <w:fldChar w:fldCharType="begin"/>
      </w:r>
      <w:r>
        <w:instrText xml:space="preserve"> SEQ Рисунок \* ARABIC </w:instrText>
      </w:r>
      <w:r>
        <w:fldChar w:fldCharType="separate"/>
      </w:r>
      <w:r w:rsidR="00965DD4">
        <w:rPr>
          <w:noProof/>
        </w:rPr>
        <w:t>5</w:t>
      </w:r>
      <w:r>
        <w:fldChar w:fldCharType="end"/>
      </w:r>
      <w:bookmarkEnd w:id="8"/>
      <w:r>
        <w:rPr>
          <w:lang w:val="ru-RU"/>
        </w:rPr>
        <w:t xml:space="preserve"> Переход к форме регистрации</w:t>
      </w:r>
    </w:p>
    <w:p w:rsidR="00946018" w:rsidRDefault="00946018" w:rsidP="00946018">
      <w:pPr>
        <w:pStyle w:val="a3"/>
        <w:keepNext/>
        <w:ind w:firstLine="0"/>
      </w:pPr>
      <w:r>
        <w:rPr>
          <w:noProof/>
          <w:lang w:val="ru-RU" w:eastAsia="ru-RU"/>
        </w:rPr>
        <w:drawing>
          <wp:inline distT="0" distB="0" distL="0" distR="0" wp14:anchorId="1DE67745" wp14:editId="2D7A5DBF">
            <wp:extent cx="6152515" cy="1350645"/>
            <wp:effectExtent l="19050" t="19050" r="19685" b="20955"/>
            <wp:docPr id="132" name="Рисунок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135064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946018" w:rsidRPr="00062538" w:rsidRDefault="00946018" w:rsidP="00946018">
      <w:pPr>
        <w:pStyle w:val="a3"/>
        <w:rPr>
          <w:lang w:val="ru-RU"/>
        </w:rPr>
      </w:pPr>
      <w:bookmarkStart w:id="9" w:name="_Ref5124341"/>
      <w:r>
        <w:t xml:space="preserve">Рисунок </w:t>
      </w:r>
      <w:r>
        <w:fldChar w:fldCharType="begin"/>
      </w:r>
      <w:r>
        <w:instrText xml:space="preserve"> SEQ Рисунок \* ARABIC </w:instrText>
      </w:r>
      <w:r>
        <w:fldChar w:fldCharType="separate"/>
      </w:r>
      <w:r w:rsidR="00965DD4">
        <w:rPr>
          <w:noProof/>
        </w:rPr>
        <w:t>6</w:t>
      </w:r>
      <w:r>
        <w:fldChar w:fldCharType="end"/>
      </w:r>
      <w:bookmarkEnd w:id="9"/>
      <w:r>
        <w:rPr>
          <w:lang w:val="ru-RU"/>
        </w:rPr>
        <w:t xml:space="preserve"> Переход к форме регистрации</w:t>
      </w:r>
    </w:p>
    <w:p w:rsidR="00946018" w:rsidRDefault="00946018" w:rsidP="00946018">
      <w:r>
        <w:rPr>
          <w:lang w:eastAsia="x-none"/>
        </w:rPr>
        <w:lastRenderedPageBreak/>
        <w:t xml:space="preserve">Если у пользователя еще нет учетной записи в </w:t>
      </w:r>
      <w:r w:rsidRPr="00965DD4">
        <w:rPr>
          <w:u w:val="single"/>
          <w:lang w:eastAsia="x-none"/>
        </w:rPr>
        <w:t>новом ресурсе</w:t>
      </w:r>
      <w:r>
        <w:rPr>
          <w:lang w:eastAsia="x-none"/>
        </w:rPr>
        <w:t xml:space="preserve"> </w:t>
      </w:r>
      <w:hyperlink r:id="rId20" w:history="1">
        <w:r>
          <w:rPr>
            <w:rStyle w:val="a4"/>
          </w:rPr>
          <w:t>http://external.roszdravnadzor.ru/</w:t>
        </w:r>
      </w:hyperlink>
      <w:r>
        <w:t>, то в открывшейся форме необходимо выбрать значение «Нет». Далее система отобразит форму регистрации, часть полей которой уже будет заполнена на основании старых учетных данных. Должны быть заполнены все поля, отмеченные «</w:t>
      </w:r>
      <w:r>
        <w:rPr>
          <w:noProof/>
        </w:rPr>
        <w:drawing>
          <wp:inline distT="0" distB="0" distL="0" distR="0" wp14:anchorId="3EBF60CF" wp14:editId="4EF1BE5D">
            <wp:extent cx="238125" cy="152400"/>
            <wp:effectExtent l="0" t="0" r="9525" b="0"/>
            <wp:docPr id="133" name="Рисунок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» (</w:t>
      </w:r>
      <w:r>
        <w:fldChar w:fldCharType="begin"/>
      </w:r>
      <w:r>
        <w:instrText xml:space="preserve"> REF _Ref5122365 \h </w:instrText>
      </w:r>
      <w:r>
        <w:fldChar w:fldCharType="separate"/>
      </w:r>
      <w:r w:rsidR="00965DD4">
        <w:t xml:space="preserve">Рисунок </w:t>
      </w:r>
      <w:r w:rsidR="00965DD4">
        <w:rPr>
          <w:noProof/>
        </w:rPr>
        <w:t>7</w:t>
      </w:r>
      <w:r>
        <w:fldChar w:fldCharType="end"/>
      </w:r>
      <w:r>
        <w:t xml:space="preserve">). </w:t>
      </w:r>
      <w:r>
        <w:rPr>
          <w:lang w:eastAsia="x-none"/>
        </w:rPr>
        <w:t>При наведении на значок «</w:t>
      </w:r>
      <w:r>
        <w:rPr>
          <w:noProof/>
        </w:rPr>
        <w:drawing>
          <wp:inline distT="0" distB="0" distL="0" distR="0" wp14:anchorId="2B20D578" wp14:editId="25AA34B6">
            <wp:extent cx="171450" cy="190500"/>
            <wp:effectExtent l="0" t="0" r="0" b="0"/>
            <wp:docPr id="135" name="Рисунок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eastAsia="x-none"/>
        </w:rPr>
        <w:t>» рядом с полем можно посмотреть подсказку по его заполнению.</w:t>
      </w:r>
    </w:p>
    <w:p w:rsidR="00946018" w:rsidRDefault="00946018" w:rsidP="00946018">
      <w:pPr>
        <w:keepNext/>
        <w:ind w:firstLine="0"/>
        <w:jc w:val="center"/>
      </w:pPr>
      <w:r>
        <w:rPr>
          <w:noProof/>
        </w:rPr>
        <w:drawing>
          <wp:inline distT="0" distB="0" distL="0" distR="0" wp14:anchorId="52A8CF1B" wp14:editId="311E0EE8">
            <wp:extent cx="6102201" cy="2695575"/>
            <wp:effectExtent l="19050" t="19050" r="13335" b="9525"/>
            <wp:docPr id="134" name="Рисунок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6109338" cy="2698728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946018" w:rsidRDefault="00946018" w:rsidP="00946018">
      <w:pPr>
        <w:pStyle w:val="a3"/>
        <w:rPr>
          <w:lang w:val="ru-RU"/>
        </w:rPr>
      </w:pPr>
      <w:bookmarkStart w:id="10" w:name="_Ref5122365"/>
      <w:r>
        <w:t xml:space="preserve">Рисунок </w:t>
      </w:r>
      <w:r>
        <w:fldChar w:fldCharType="begin"/>
      </w:r>
      <w:r>
        <w:instrText xml:space="preserve"> SEQ Рисунок \* ARABIC </w:instrText>
      </w:r>
      <w:r>
        <w:fldChar w:fldCharType="separate"/>
      </w:r>
      <w:r w:rsidR="00965DD4">
        <w:rPr>
          <w:noProof/>
        </w:rPr>
        <w:t>7</w:t>
      </w:r>
      <w:r>
        <w:fldChar w:fldCharType="end"/>
      </w:r>
      <w:bookmarkEnd w:id="10"/>
      <w:r>
        <w:rPr>
          <w:lang w:val="ru-RU"/>
        </w:rPr>
        <w:t xml:space="preserve"> Форма регистрации</w:t>
      </w:r>
    </w:p>
    <w:p w:rsidR="00965DD4" w:rsidRDefault="00965DD4" w:rsidP="00946018">
      <w:pPr>
        <w:rPr>
          <w:lang w:eastAsia="x-none"/>
        </w:rPr>
      </w:pPr>
      <w:r w:rsidRPr="00965DD4">
        <w:rPr>
          <w:b/>
          <w:lang w:eastAsia="x-none"/>
        </w:rPr>
        <w:t>Обращаем внимание</w:t>
      </w:r>
      <w:r>
        <w:rPr>
          <w:lang w:eastAsia="x-none"/>
        </w:rPr>
        <w:t>, что при изменении вручную ИНН и</w:t>
      </w:r>
      <w:r w:rsidRPr="00965DD4">
        <w:rPr>
          <w:lang w:eastAsia="x-none"/>
        </w:rPr>
        <w:t>/</w:t>
      </w:r>
      <w:r>
        <w:rPr>
          <w:lang w:eastAsia="x-none"/>
        </w:rPr>
        <w:t xml:space="preserve">или ОГРН система не позволит пройти регистрацию по ускоренному </w:t>
      </w:r>
      <w:r w:rsidR="00661D08">
        <w:rPr>
          <w:lang w:eastAsia="x-none"/>
        </w:rPr>
        <w:t>пути</w:t>
      </w:r>
      <w:r>
        <w:rPr>
          <w:lang w:eastAsia="x-none"/>
        </w:rPr>
        <w:t>. В случае изменения реквизитов организации пользователю необходимо будет пройти регистрацию на общих основания на странице авторизации (</w:t>
      </w:r>
      <w:r>
        <w:rPr>
          <w:lang w:eastAsia="x-none"/>
        </w:rPr>
        <w:fldChar w:fldCharType="begin"/>
      </w:r>
      <w:r>
        <w:rPr>
          <w:lang w:eastAsia="x-none"/>
        </w:rPr>
        <w:instrText xml:space="preserve"> REF _Ref5125382 \h </w:instrText>
      </w:r>
      <w:r>
        <w:rPr>
          <w:lang w:eastAsia="x-none"/>
        </w:rPr>
      </w:r>
      <w:r>
        <w:rPr>
          <w:lang w:eastAsia="x-none"/>
        </w:rPr>
        <w:fldChar w:fldCharType="separate"/>
      </w:r>
      <w:r>
        <w:t xml:space="preserve">Рисунок </w:t>
      </w:r>
      <w:r>
        <w:rPr>
          <w:noProof/>
        </w:rPr>
        <w:t>1</w:t>
      </w:r>
      <w:r>
        <w:rPr>
          <w:lang w:eastAsia="x-none"/>
        </w:rPr>
        <w:fldChar w:fldCharType="end"/>
      </w:r>
      <w:r>
        <w:rPr>
          <w:lang w:eastAsia="x-none"/>
        </w:rPr>
        <w:t>).</w:t>
      </w:r>
    </w:p>
    <w:p w:rsidR="00946018" w:rsidRDefault="00946018" w:rsidP="00946018">
      <w:pPr>
        <w:rPr>
          <w:lang w:eastAsia="x-none"/>
        </w:rPr>
      </w:pPr>
      <w:r>
        <w:rPr>
          <w:lang w:eastAsia="x-none"/>
        </w:rPr>
        <w:t xml:space="preserve">В поле </w:t>
      </w:r>
      <w:r w:rsidRPr="00B857BC">
        <w:rPr>
          <w:b/>
          <w:lang w:eastAsia="x-none"/>
        </w:rPr>
        <w:t>Логин</w:t>
      </w:r>
      <w:r>
        <w:rPr>
          <w:lang w:eastAsia="x-none"/>
        </w:rPr>
        <w:t xml:space="preserve"> система по умолчанию проставит логин из того ресурса, откуда был переход к регистрации. Если старые логин и пароль удовлетворяют форматно-логическому контролю (требования к формату указаны в подсказках к полям) новой системы, то можно использовать их. Также можно воспользоваться кнопкой «</w:t>
      </w:r>
      <w:r>
        <w:rPr>
          <w:noProof/>
        </w:rPr>
        <w:drawing>
          <wp:inline distT="0" distB="0" distL="0" distR="0" wp14:anchorId="3B16AC7C" wp14:editId="6FE3DA40">
            <wp:extent cx="1447800" cy="235527"/>
            <wp:effectExtent l="0" t="0" r="0" b="0"/>
            <wp:docPr id="137" name="Рисунок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235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eastAsia="x-none"/>
        </w:rPr>
        <w:t>».</w:t>
      </w:r>
    </w:p>
    <w:p w:rsidR="00946018" w:rsidRDefault="00946018" w:rsidP="00946018">
      <w:pPr>
        <w:rPr>
          <w:lang w:eastAsia="x-none"/>
        </w:rPr>
      </w:pPr>
      <w:r>
        <w:rPr>
          <w:lang w:eastAsia="x-none"/>
        </w:rPr>
        <w:t>После заполнения всех обязательных полей необходимо нажать кнопку «</w:t>
      </w:r>
      <w:r>
        <w:rPr>
          <w:noProof/>
        </w:rPr>
        <w:drawing>
          <wp:inline distT="0" distB="0" distL="0" distR="0" wp14:anchorId="017EBC62" wp14:editId="760D9D04">
            <wp:extent cx="857250" cy="233172"/>
            <wp:effectExtent l="0" t="0" r="0" b="0"/>
            <wp:docPr id="138" name="Рисунок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233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eastAsia="x-none"/>
        </w:rPr>
        <w:t>». Если все поля заполнены корректно, в новой системе будет создана автоматически подтвержденная учетная запись, а на электронную почту заявителя уйдет информационное письмо с логином и паролем.</w:t>
      </w:r>
    </w:p>
    <w:p w:rsidR="00946018" w:rsidRDefault="00946018" w:rsidP="00946018">
      <w:pPr>
        <w:rPr>
          <w:lang w:eastAsia="x-none"/>
        </w:rPr>
      </w:pPr>
      <w:r>
        <w:rPr>
          <w:lang w:eastAsia="x-none"/>
        </w:rPr>
        <w:t>Далее в старой системе, из которой происходила регистрация, появится ссылка на переход в новую систему, которая позволит осуществлять быстрый переход к новой базе (</w:t>
      </w:r>
      <w:r>
        <w:rPr>
          <w:lang w:eastAsia="x-none"/>
        </w:rPr>
        <w:fldChar w:fldCharType="begin"/>
      </w:r>
      <w:r>
        <w:rPr>
          <w:lang w:eastAsia="x-none"/>
        </w:rPr>
        <w:instrText xml:space="preserve"> REF _Ref5123786 \h </w:instrText>
      </w:r>
      <w:r>
        <w:rPr>
          <w:lang w:eastAsia="x-none"/>
        </w:rPr>
      </w:r>
      <w:r>
        <w:rPr>
          <w:lang w:eastAsia="x-none"/>
        </w:rPr>
        <w:fldChar w:fldCharType="separate"/>
      </w:r>
      <w:r w:rsidR="00965DD4">
        <w:rPr>
          <w:lang w:eastAsia="x-none"/>
        </w:rPr>
        <w:t xml:space="preserve">Рисунок </w:t>
      </w:r>
      <w:r w:rsidR="00965DD4">
        <w:rPr>
          <w:noProof/>
          <w:lang w:eastAsia="x-none"/>
        </w:rPr>
        <w:t>8</w:t>
      </w:r>
      <w:r>
        <w:rPr>
          <w:lang w:eastAsia="x-none"/>
        </w:rPr>
        <w:fldChar w:fldCharType="end"/>
      </w:r>
      <w:r>
        <w:rPr>
          <w:lang w:eastAsia="x-none"/>
        </w:rPr>
        <w:t>). Можно начинать работать в новом информационном ресурсе.</w:t>
      </w:r>
    </w:p>
    <w:p w:rsidR="00946018" w:rsidRDefault="00946018" w:rsidP="00946018">
      <w:pPr>
        <w:keepNext/>
        <w:ind w:firstLine="0"/>
        <w:jc w:val="center"/>
      </w:pPr>
      <w:r>
        <w:rPr>
          <w:noProof/>
        </w:rPr>
        <w:drawing>
          <wp:inline distT="0" distB="0" distL="0" distR="0" wp14:anchorId="56A8BE27" wp14:editId="2293C5CC">
            <wp:extent cx="6534150" cy="1028700"/>
            <wp:effectExtent l="0" t="0" r="0" b="0"/>
            <wp:docPr id="139" name="Рисунок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6018" w:rsidRDefault="00946018" w:rsidP="00946018">
      <w:pPr>
        <w:jc w:val="center"/>
        <w:rPr>
          <w:lang w:eastAsia="x-none"/>
        </w:rPr>
      </w:pPr>
      <w:bookmarkStart w:id="11" w:name="_Ref5123786"/>
      <w:r>
        <w:rPr>
          <w:lang w:eastAsia="x-none"/>
        </w:rPr>
        <w:t xml:space="preserve">Рисунок </w:t>
      </w:r>
      <w:r>
        <w:rPr>
          <w:lang w:eastAsia="x-none"/>
        </w:rPr>
        <w:fldChar w:fldCharType="begin"/>
      </w:r>
      <w:r>
        <w:rPr>
          <w:lang w:eastAsia="x-none"/>
        </w:rPr>
        <w:instrText xml:space="preserve"> SEQ Рисунок \* ARABIC </w:instrText>
      </w:r>
      <w:r>
        <w:rPr>
          <w:lang w:eastAsia="x-none"/>
        </w:rPr>
        <w:fldChar w:fldCharType="separate"/>
      </w:r>
      <w:r w:rsidR="00965DD4">
        <w:rPr>
          <w:noProof/>
          <w:lang w:eastAsia="x-none"/>
        </w:rPr>
        <w:t>8</w:t>
      </w:r>
      <w:r>
        <w:rPr>
          <w:lang w:eastAsia="x-none"/>
        </w:rPr>
        <w:fldChar w:fldCharType="end"/>
      </w:r>
      <w:bookmarkEnd w:id="11"/>
      <w:r>
        <w:rPr>
          <w:lang w:eastAsia="x-none"/>
        </w:rPr>
        <w:t xml:space="preserve"> Переход в новую базу</w:t>
      </w:r>
    </w:p>
    <w:p w:rsidR="00946018" w:rsidRDefault="00946018" w:rsidP="00946018">
      <w:pPr>
        <w:rPr>
          <w:lang w:eastAsia="x-none"/>
        </w:rPr>
      </w:pPr>
      <w:r>
        <w:rPr>
          <w:lang w:eastAsia="x-none"/>
        </w:rPr>
        <w:t xml:space="preserve">Если один и тот же пользователь имеет доступ и в систему </w:t>
      </w:r>
      <w:hyperlink r:id="rId27" w:history="1">
        <w:r w:rsidRPr="00F75EC0">
          <w:rPr>
            <w:lang w:eastAsia="x-none"/>
          </w:rPr>
          <w:t>http://npr.roszdravnadzor.ru/</w:t>
        </w:r>
      </w:hyperlink>
      <w:r>
        <w:rPr>
          <w:lang w:eastAsia="x-none"/>
        </w:rPr>
        <w:t xml:space="preserve">, и в систему </w:t>
      </w:r>
      <w:hyperlink r:id="rId28" w:history="1">
        <w:r w:rsidRPr="00F75EC0">
          <w:rPr>
            <w:lang w:eastAsia="x-none"/>
          </w:rPr>
          <w:t>http://mkils.roszdravnadzor.ru/</w:t>
        </w:r>
      </w:hyperlink>
      <w:r>
        <w:rPr>
          <w:lang w:eastAsia="x-none"/>
        </w:rPr>
        <w:t xml:space="preserve">, то из второй системы для быстрого перехода в новый </w:t>
      </w:r>
      <w:r>
        <w:rPr>
          <w:lang w:eastAsia="x-none"/>
        </w:rPr>
        <w:lastRenderedPageBreak/>
        <w:t>информационный ресурс необходимо также произвести регистрацию. При этом не надо снова заполнять все данные об организации. В открывшемся окне (</w:t>
      </w:r>
      <w:r>
        <w:rPr>
          <w:lang w:eastAsia="x-none"/>
        </w:rPr>
        <w:fldChar w:fldCharType="begin"/>
      </w:r>
      <w:r>
        <w:rPr>
          <w:lang w:eastAsia="x-none"/>
        </w:rPr>
        <w:instrText xml:space="preserve"> REF _Ref5124341 \h </w:instrText>
      </w:r>
      <w:r>
        <w:rPr>
          <w:lang w:eastAsia="x-none"/>
        </w:rPr>
      </w:r>
      <w:r>
        <w:rPr>
          <w:lang w:eastAsia="x-none"/>
        </w:rPr>
        <w:fldChar w:fldCharType="separate"/>
      </w:r>
      <w:r w:rsidR="00965DD4">
        <w:t xml:space="preserve">Рисунок </w:t>
      </w:r>
      <w:r w:rsidR="00965DD4">
        <w:rPr>
          <w:noProof/>
        </w:rPr>
        <w:t>6</w:t>
      </w:r>
      <w:r>
        <w:rPr>
          <w:lang w:eastAsia="x-none"/>
        </w:rPr>
        <w:fldChar w:fldCharType="end"/>
      </w:r>
      <w:r>
        <w:rPr>
          <w:lang w:eastAsia="x-none"/>
        </w:rPr>
        <w:t xml:space="preserve">) необходимо выбрать значение «Да», затем указать логин и пароль, использованные при первичной регистрации в ресурсе </w:t>
      </w:r>
      <w:hyperlink r:id="rId29" w:history="1">
        <w:r>
          <w:rPr>
            <w:rStyle w:val="a4"/>
          </w:rPr>
          <w:t>http://external.roszdravnadzor.ru</w:t>
        </w:r>
      </w:hyperlink>
      <w:r>
        <w:rPr>
          <w:lang w:eastAsia="x-none"/>
        </w:rPr>
        <w:t>,</w:t>
      </w:r>
      <w:r w:rsidR="00965DD4">
        <w:rPr>
          <w:lang w:eastAsia="x-none"/>
        </w:rPr>
        <w:t xml:space="preserve"> а также желаемую роль</w:t>
      </w:r>
      <w:r>
        <w:rPr>
          <w:lang w:eastAsia="x-none"/>
        </w:rPr>
        <w:t xml:space="preserve"> и нажать кнопку «</w:t>
      </w:r>
      <w:r>
        <w:rPr>
          <w:noProof/>
        </w:rPr>
        <w:drawing>
          <wp:inline distT="0" distB="0" distL="0" distR="0" wp14:anchorId="0B5108F4" wp14:editId="3ED1223A">
            <wp:extent cx="885825" cy="252169"/>
            <wp:effectExtent l="0" t="0" r="0" b="0"/>
            <wp:docPr id="141" name="Рисунок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2521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eastAsia="x-none"/>
        </w:rPr>
        <w:t>» (</w:t>
      </w:r>
      <w:r>
        <w:rPr>
          <w:lang w:eastAsia="x-none"/>
        </w:rPr>
        <w:fldChar w:fldCharType="begin"/>
      </w:r>
      <w:r>
        <w:rPr>
          <w:lang w:eastAsia="x-none"/>
        </w:rPr>
        <w:instrText xml:space="preserve"> REF _Ref5124519 \h </w:instrText>
      </w:r>
      <w:r>
        <w:rPr>
          <w:lang w:eastAsia="x-none"/>
        </w:rPr>
      </w:r>
      <w:r>
        <w:rPr>
          <w:lang w:eastAsia="x-none"/>
        </w:rPr>
        <w:fldChar w:fldCharType="separate"/>
      </w:r>
      <w:r w:rsidR="00965DD4">
        <w:t xml:space="preserve">Рисунок </w:t>
      </w:r>
      <w:r w:rsidR="00965DD4">
        <w:rPr>
          <w:noProof/>
        </w:rPr>
        <w:t>9</w:t>
      </w:r>
      <w:r>
        <w:rPr>
          <w:lang w:eastAsia="x-none"/>
        </w:rPr>
        <w:fldChar w:fldCharType="end"/>
      </w:r>
      <w:r>
        <w:rPr>
          <w:lang w:eastAsia="x-none"/>
        </w:rPr>
        <w:t>).</w:t>
      </w:r>
    </w:p>
    <w:p w:rsidR="00946018" w:rsidRDefault="00946018" w:rsidP="00946018">
      <w:pPr>
        <w:keepNext/>
        <w:ind w:firstLine="0"/>
        <w:jc w:val="center"/>
      </w:pPr>
      <w:r>
        <w:rPr>
          <w:noProof/>
        </w:rPr>
        <w:drawing>
          <wp:inline distT="0" distB="0" distL="0" distR="0" wp14:anchorId="0C1B2D80" wp14:editId="09AD385B">
            <wp:extent cx="6152515" cy="1692275"/>
            <wp:effectExtent l="19050" t="19050" r="19685" b="22225"/>
            <wp:docPr id="140" name="Рисунок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169227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946018" w:rsidRDefault="00946018" w:rsidP="00946018">
      <w:pPr>
        <w:pStyle w:val="a3"/>
        <w:rPr>
          <w:lang w:val="ru-RU"/>
        </w:rPr>
      </w:pPr>
      <w:bookmarkStart w:id="12" w:name="_Ref5124519"/>
      <w:r>
        <w:t xml:space="preserve">Рисунок </w:t>
      </w:r>
      <w:r>
        <w:fldChar w:fldCharType="begin"/>
      </w:r>
      <w:r>
        <w:instrText xml:space="preserve"> SEQ Рисунок \* ARABIC </w:instrText>
      </w:r>
      <w:r>
        <w:fldChar w:fldCharType="separate"/>
      </w:r>
      <w:r w:rsidR="00965DD4">
        <w:rPr>
          <w:noProof/>
        </w:rPr>
        <w:t>9</w:t>
      </w:r>
      <w:r>
        <w:fldChar w:fldCharType="end"/>
      </w:r>
      <w:bookmarkEnd w:id="12"/>
      <w:r>
        <w:rPr>
          <w:lang w:val="ru-RU"/>
        </w:rPr>
        <w:t xml:space="preserve"> Форма регистрации</w:t>
      </w:r>
    </w:p>
    <w:p w:rsidR="00946018" w:rsidRDefault="00946018" w:rsidP="00946018">
      <w:pPr>
        <w:rPr>
          <w:lang w:eastAsia="x-none"/>
        </w:rPr>
      </w:pPr>
      <w:r>
        <w:rPr>
          <w:lang w:eastAsia="x-none"/>
        </w:rPr>
        <w:t>Система проверит корректность указанных данных и, в случае наличия такой учетной записи, повторно вышлет пользователю информационное письмо с логином и паролем.</w:t>
      </w:r>
    </w:p>
    <w:p w:rsidR="00946018" w:rsidRDefault="00946018" w:rsidP="00946018">
      <w:pPr>
        <w:rPr>
          <w:lang w:eastAsia="x-none"/>
        </w:rPr>
      </w:pPr>
      <w:r>
        <w:rPr>
          <w:lang w:eastAsia="x-none"/>
        </w:rPr>
        <w:t>Теперь у пользователя должна появиться возможность из обеих подсистем переходить напрямую к новой единой базе Фармаконадзора 2.0.</w:t>
      </w:r>
    </w:p>
    <w:p w:rsidR="00946018" w:rsidRDefault="00946018" w:rsidP="00946018">
      <w:pPr>
        <w:rPr>
          <w:lang w:eastAsia="x-none"/>
        </w:rPr>
      </w:pPr>
      <w:r w:rsidRPr="00950268">
        <w:rPr>
          <w:b/>
          <w:lang w:eastAsia="x-none"/>
        </w:rPr>
        <w:t>Обращаем особое внимание, что под одной учетной записью в новой базе может работать только один сотрудник</w:t>
      </w:r>
      <w:r>
        <w:rPr>
          <w:lang w:eastAsia="x-none"/>
        </w:rPr>
        <w:t>. На каждого сотрудника должна быть создана отдельная учетная запись.</w:t>
      </w:r>
    </w:p>
    <w:p w:rsidR="007966B6" w:rsidRDefault="007B28D6"/>
    <w:sectPr w:rsidR="007966B6" w:rsidSect="00DF1FDC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9454C5"/>
    <w:multiLevelType w:val="multilevel"/>
    <w:tmpl w:val="9892820C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334" w:hanging="624"/>
      </w:pPr>
    </w:lvl>
    <w:lvl w:ilvl="2">
      <w:start w:val="1"/>
      <w:numFmt w:val="decimal"/>
      <w:lvlText w:val="%1.%2.%3"/>
      <w:lvlJc w:val="left"/>
      <w:pPr>
        <w:ind w:left="1080" w:hanging="1080"/>
      </w:pPr>
    </w:lvl>
    <w:lvl w:ilvl="3">
      <w:start w:val="1"/>
      <w:numFmt w:val="decimal"/>
      <w:lvlText w:val="%1.%2.%3.%4"/>
      <w:lvlJc w:val="left"/>
      <w:pPr>
        <w:ind w:left="1276" w:hanging="1276"/>
      </w:pPr>
    </w:lvl>
    <w:lvl w:ilvl="4">
      <w:start w:val="1"/>
      <w:numFmt w:val="decimal"/>
      <w:lvlText w:val="%1.%2.%3.%4.%5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018"/>
    <w:rsid w:val="000D4078"/>
    <w:rsid w:val="000D497A"/>
    <w:rsid w:val="002D78CD"/>
    <w:rsid w:val="003E7104"/>
    <w:rsid w:val="0046092A"/>
    <w:rsid w:val="00661D08"/>
    <w:rsid w:val="007B28D6"/>
    <w:rsid w:val="008A6953"/>
    <w:rsid w:val="00906ABA"/>
    <w:rsid w:val="00946018"/>
    <w:rsid w:val="00965DD4"/>
    <w:rsid w:val="00DF1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D3DA6"/>
  <w15:docId w15:val="{DD5356BA-CFB7-465D-B9F4-26605D526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6018"/>
    <w:pPr>
      <w:suppressAutoHyphens/>
      <w:spacing w:after="120"/>
      <w:ind w:firstLine="3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601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601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946018"/>
    <w:pPr>
      <w:jc w:val="center"/>
    </w:pPr>
    <w:rPr>
      <w:bCs/>
      <w:sz w:val="22"/>
      <w:szCs w:val="20"/>
      <w:lang w:val="x-none" w:eastAsia="x-none"/>
    </w:rPr>
  </w:style>
  <w:style w:type="paragraph" w:customStyle="1" w:styleId="21">
    <w:name w:val="!заголовок ур.2"/>
    <w:basedOn w:val="2"/>
    <w:qFormat/>
    <w:rsid w:val="00946018"/>
    <w:pPr>
      <w:spacing w:before="240" w:after="200"/>
    </w:pPr>
    <w:rPr>
      <w:rFonts w:ascii="Times New Roman" w:eastAsia="Times New Roman" w:hAnsi="Times New Roman" w:cs="Times New Roman"/>
      <w:color w:val="00000A"/>
      <w:sz w:val="28"/>
      <w:szCs w:val="28"/>
    </w:rPr>
  </w:style>
  <w:style w:type="paragraph" w:customStyle="1" w:styleId="31">
    <w:name w:val="!заголовок ур.3"/>
    <w:basedOn w:val="3"/>
    <w:qFormat/>
    <w:rsid w:val="00946018"/>
    <w:pPr>
      <w:keepLines w:val="0"/>
      <w:spacing w:before="240" w:after="200"/>
    </w:pPr>
    <w:rPr>
      <w:rFonts w:ascii="Times New Roman" w:eastAsia="Times New Roman" w:hAnsi="Times New Roman" w:cs="Times New Roman"/>
      <w:bCs w:val="0"/>
      <w:color w:val="00000A"/>
      <w:sz w:val="28"/>
      <w:szCs w:val="28"/>
    </w:rPr>
  </w:style>
  <w:style w:type="character" w:styleId="a4">
    <w:name w:val="Hyperlink"/>
    <w:basedOn w:val="a0"/>
    <w:uiPriority w:val="99"/>
    <w:unhideWhenUsed/>
    <w:rsid w:val="00946018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9460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4601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46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601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0.png"/><Relationship Id="rId26" Type="http://schemas.openxmlformats.org/officeDocument/2006/relationships/image" Target="media/image17.png"/><Relationship Id="rId3" Type="http://schemas.openxmlformats.org/officeDocument/2006/relationships/settings" Target="settings.xml"/><Relationship Id="rId21" Type="http://schemas.openxmlformats.org/officeDocument/2006/relationships/image" Target="media/image12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9.png"/><Relationship Id="rId25" Type="http://schemas.openxmlformats.org/officeDocument/2006/relationships/image" Target="media/image16.pn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mkils.roszdravnadzor.ru/" TargetMode="External"/><Relationship Id="rId20" Type="http://schemas.openxmlformats.org/officeDocument/2006/relationships/hyperlink" Target="http://external.roszdravnadzor.ru/" TargetMode="External"/><Relationship Id="rId29" Type="http://schemas.openxmlformats.org/officeDocument/2006/relationships/hyperlink" Target="http://external.roszdravnadzor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mkils.roszdravnadzor.ru/" TargetMode="External"/><Relationship Id="rId11" Type="http://schemas.openxmlformats.org/officeDocument/2006/relationships/image" Target="media/image5.png"/><Relationship Id="rId24" Type="http://schemas.openxmlformats.org/officeDocument/2006/relationships/image" Target="media/image15.png"/><Relationship Id="rId32" Type="http://schemas.openxmlformats.org/officeDocument/2006/relationships/fontTable" Target="fontTable.xml"/><Relationship Id="rId5" Type="http://schemas.openxmlformats.org/officeDocument/2006/relationships/hyperlink" Target="http://npr.roszdravnadzor.ru/" TargetMode="External"/><Relationship Id="rId15" Type="http://schemas.openxmlformats.org/officeDocument/2006/relationships/hyperlink" Target="http://npr.roszdravnadzor.ru/" TargetMode="External"/><Relationship Id="rId23" Type="http://schemas.openxmlformats.org/officeDocument/2006/relationships/image" Target="media/image14.png"/><Relationship Id="rId28" Type="http://schemas.openxmlformats.org/officeDocument/2006/relationships/hyperlink" Target="http://mkils.roszdravnadzor.ru/" TargetMode="External"/><Relationship Id="rId10" Type="http://schemas.openxmlformats.org/officeDocument/2006/relationships/image" Target="media/image4.png"/><Relationship Id="rId19" Type="http://schemas.openxmlformats.org/officeDocument/2006/relationships/image" Target="media/image11.png"/><Relationship Id="rId31" Type="http://schemas.openxmlformats.org/officeDocument/2006/relationships/image" Target="media/image19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3.png"/><Relationship Id="rId27" Type="http://schemas.openxmlformats.org/officeDocument/2006/relationships/hyperlink" Target="http://npr.roszdravnadzor.ru/" TargetMode="External"/><Relationship Id="rId30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1098</Words>
  <Characters>6263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Осьмак Галина Владимировна</dc:creator>
  <cp:lastModifiedBy>Быбочкин Дмитрий Валерьевич</cp:lastModifiedBy>
  <cp:revision>2</cp:revision>
  <dcterms:created xsi:type="dcterms:W3CDTF">2020-08-19T15:09:00Z</dcterms:created>
  <dcterms:modified xsi:type="dcterms:W3CDTF">2020-08-19T15:09:00Z</dcterms:modified>
</cp:coreProperties>
</file>